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8D" w:rsidRPr="00C7618D" w:rsidRDefault="00C7618D" w:rsidP="0065026F">
      <w:pPr>
        <w:numPr>
          <w:ilvl w:val="0"/>
          <w:numId w:val="1"/>
        </w:numPr>
        <w:tabs>
          <w:tab w:val="clear" w:pos="720"/>
          <w:tab w:val="num" w:pos="360"/>
        </w:tabs>
        <w:spacing w:before="240"/>
        <w:ind w:left="360"/>
        <w:jc w:val="both"/>
        <w:rPr>
          <w:rFonts w:ascii="Arial" w:hAnsi="Arial" w:cs="Arial"/>
          <w:bCs/>
          <w:sz w:val="22"/>
          <w:szCs w:val="22"/>
        </w:rPr>
      </w:pPr>
      <w:bookmarkStart w:id="0" w:name="_GoBack"/>
      <w:bookmarkEnd w:id="0"/>
      <w:r w:rsidRPr="00C7618D">
        <w:rPr>
          <w:rFonts w:ascii="Arial" w:hAnsi="Arial" w:cs="Arial"/>
          <w:sz w:val="22"/>
          <w:szCs w:val="22"/>
        </w:rPr>
        <w:t xml:space="preserve">The </w:t>
      </w:r>
      <w:r w:rsidRPr="00C7618D">
        <w:rPr>
          <w:rFonts w:ascii="Arial" w:hAnsi="Arial" w:cs="Arial"/>
          <w:bCs/>
          <w:sz w:val="22"/>
          <w:szCs w:val="22"/>
        </w:rPr>
        <w:t xml:space="preserve">former Environment and Resources Committee </w:t>
      </w:r>
      <w:r w:rsidRPr="00C7618D">
        <w:rPr>
          <w:rFonts w:ascii="Arial" w:hAnsi="Arial" w:cs="Arial"/>
          <w:sz w:val="22"/>
          <w:szCs w:val="22"/>
        </w:rPr>
        <w:t xml:space="preserve">launched an inquiry titled </w:t>
      </w:r>
      <w:r w:rsidRPr="00C7618D">
        <w:rPr>
          <w:rFonts w:ascii="Arial" w:hAnsi="Arial" w:cs="Arial"/>
          <w:i/>
          <w:sz w:val="22"/>
          <w:szCs w:val="22"/>
        </w:rPr>
        <w:t>Growing Queensland’s Renewable Energy Electricity Sector</w:t>
      </w:r>
      <w:r w:rsidRPr="00C7618D">
        <w:rPr>
          <w:rFonts w:ascii="Arial" w:hAnsi="Arial" w:cs="Arial"/>
          <w:sz w:val="22"/>
          <w:szCs w:val="22"/>
        </w:rPr>
        <w:t xml:space="preserve"> in May 2010.</w:t>
      </w:r>
    </w:p>
    <w:p w:rsidR="00D30F53" w:rsidRPr="00C7618D" w:rsidRDefault="00C7618D" w:rsidP="0065026F">
      <w:pPr>
        <w:numPr>
          <w:ilvl w:val="0"/>
          <w:numId w:val="1"/>
        </w:numPr>
        <w:tabs>
          <w:tab w:val="clear" w:pos="720"/>
          <w:tab w:val="num" w:pos="360"/>
        </w:tabs>
        <w:spacing w:before="240"/>
        <w:ind w:left="360"/>
        <w:jc w:val="both"/>
        <w:rPr>
          <w:rFonts w:ascii="Arial" w:hAnsi="Arial" w:cs="Arial"/>
          <w:bCs/>
          <w:sz w:val="22"/>
          <w:szCs w:val="22"/>
        </w:rPr>
      </w:pPr>
      <w:r w:rsidRPr="00C7618D">
        <w:rPr>
          <w:rFonts w:ascii="Arial" w:hAnsi="Arial" w:cs="Arial"/>
          <w:bCs/>
          <w:sz w:val="22"/>
          <w:szCs w:val="22"/>
        </w:rPr>
        <w:t>In</w:t>
      </w:r>
      <w:r w:rsidR="005C31F4" w:rsidRPr="00C7618D">
        <w:rPr>
          <w:rFonts w:ascii="Arial" w:hAnsi="Arial" w:cs="Arial"/>
          <w:bCs/>
          <w:sz w:val="22"/>
          <w:szCs w:val="22"/>
        </w:rPr>
        <w:t xml:space="preserve"> May 2011, the Committee tabled their Report No. 4 presenting the findings from the Committee’s inquiry into growing </w:t>
      </w:r>
      <w:smartTag w:uri="urn:schemas-microsoft-com:office:smarttags" w:element="place">
        <w:smartTag w:uri="urn:schemas-microsoft-com:office:smarttags" w:element="State">
          <w:r w:rsidR="005C31F4" w:rsidRPr="00C7618D">
            <w:rPr>
              <w:rFonts w:ascii="Arial" w:hAnsi="Arial" w:cs="Arial"/>
              <w:bCs/>
              <w:sz w:val="22"/>
              <w:szCs w:val="22"/>
            </w:rPr>
            <w:t>Queensland</w:t>
          </w:r>
        </w:smartTag>
      </w:smartTag>
      <w:r w:rsidR="005C31F4" w:rsidRPr="00C7618D">
        <w:rPr>
          <w:rFonts w:ascii="Arial" w:hAnsi="Arial" w:cs="Arial"/>
          <w:bCs/>
          <w:sz w:val="22"/>
          <w:szCs w:val="22"/>
        </w:rPr>
        <w:t>'s renewable energy electricity sector.</w:t>
      </w:r>
    </w:p>
    <w:p w:rsidR="005C31F4" w:rsidRPr="00C7618D" w:rsidRDefault="00C7618D" w:rsidP="0065026F">
      <w:pPr>
        <w:numPr>
          <w:ilvl w:val="0"/>
          <w:numId w:val="1"/>
        </w:numPr>
        <w:tabs>
          <w:tab w:val="clear" w:pos="720"/>
          <w:tab w:val="num" w:pos="360"/>
        </w:tabs>
        <w:spacing w:before="240"/>
        <w:ind w:left="360"/>
        <w:jc w:val="both"/>
        <w:rPr>
          <w:rFonts w:ascii="Arial" w:hAnsi="Arial" w:cs="Arial"/>
          <w:bCs/>
          <w:sz w:val="22"/>
          <w:szCs w:val="22"/>
        </w:rPr>
      </w:pPr>
      <w:r w:rsidRPr="00C7618D">
        <w:rPr>
          <w:rFonts w:ascii="Arial" w:hAnsi="Arial" w:cs="Arial"/>
          <w:bCs/>
          <w:sz w:val="22"/>
          <w:szCs w:val="22"/>
        </w:rPr>
        <w:t xml:space="preserve">A number of the recommendations relate to </w:t>
      </w:r>
      <w:smartTag w:uri="urn:schemas-microsoft-com:office:smarttags" w:element="State">
        <w:r w:rsidRPr="00C7618D">
          <w:rPr>
            <w:rFonts w:ascii="Arial" w:hAnsi="Arial" w:cs="Arial"/>
            <w:bCs/>
            <w:sz w:val="22"/>
            <w:szCs w:val="22"/>
          </w:rPr>
          <w:t>Queensland</w:t>
        </w:r>
      </w:smartTag>
      <w:r w:rsidRPr="00C7618D">
        <w:rPr>
          <w:rFonts w:ascii="Arial" w:hAnsi="Arial" w:cs="Arial"/>
          <w:bCs/>
          <w:sz w:val="22"/>
          <w:szCs w:val="22"/>
        </w:rPr>
        <w:t xml:space="preserve">’s renewable energy policies and programs, and suggest options for niche renewable energy applications in </w:t>
      </w:r>
      <w:smartTag w:uri="urn:schemas-microsoft-com:office:smarttags" w:element="State">
        <w:smartTag w:uri="urn:schemas-microsoft-com:office:smarttags" w:element="place">
          <w:r w:rsidRPr="00C7618D">
            <w:rPr>
              <w:rFonts w:ascii="Arial" w:hAnsi="Arial" w:cs="Arial"/>
              <w:bCs/>
              <w:sz w:val="22"/>
              <w:szCs w:val="22"/>
            </w:rPr>
            <w:t>Queensland</w:t>
          </w:r>
        </w:smartTag>
      </w:smartTag>
      <w:r w:rsidRPr="00C7618D">
        <w:rPr>
          <w:rFonts w:ascii="Arial" w:hAnsi="Arial" w:cs="Arial"/>
          <w:bCs/>
          <w:sz w:val="22"/>
          <w:szCs w:val="22"/>
        </w:rPr>
        <w:t xml:space="preserve"> such as a diesel alternative for remote communities, and other applications such as mandating GreenPower for recharging electric vehicles.  </w:t>
      </w:r>
    </w:p>
    <w:p w:rsidR="00A534CD" w:rsidRDefault="00C7618D" w:rsidP="0065026F">
      <w:pPr>
        <w:numPr>
          <w:ilvl w:val="0"/>
          <w:numId w:val="1"/>
        </w:numPr>
        <w:tabs>
          <w:tab w:val="clear" w:pos="720"/>
          <w:tab w:val="num" w:pos="360"/>
        </w:tabs>
        <w:spacing w:before="240"/>
        <w:ind w:left="360"/>
        <w:jc w:val="both"/>
        <w:rPr>
          <w:rFonts w:ascii="Arial" w:hAnsi="Arial" w:cs="Arial"/>
          <w:bCs/>
          <w:sz w:val="22"/>
          <w:szCs w:val="22"/>
        </w:rPr>
      </w:pPr>
      <w:r w:rsidRPr="00C7618D">
        <w:rPr>
          <w:rFonts w:ascii="Arial" w:hAnsi="Arial" w:cs="Arial"/>
          <w:bCs/>
          <w:sz w:val="22"/>
          <w:szCs w:val="22"/>
        </w:rPr>
        <w:t xml:space="preserve">The Queensland Government supports the inquiry’s objective to grow </w:t>
      </w:r>
      <w:smartTag w:uri="urn:schemas-microsoft-com:office:smarttags" w:element="place">
        <w:smartTag w:uri="urn:schemas-microsoft-com:office:smarttags" w:element="State">
          <w:r w:rsidRPr="00C7618D">
            <w:rPr>
              <w:rFonts w:ascii="Arial" w:hAnsi="Arial" w:cs="Arial"/>
              <w:bCs/>
              <w:sz w:val="22"/>
              <w:szCs w:val="22"/>
            </w:rPr>
            <w:t>Queensland</w:t>
          </w:r>
        </w:smartTag>
      </w:smartTag>
      <w:r w:rsidRPr="00C7618D">
        <w:rPr>
          <w:rFonts w:ascii="Arial" w:hAnsi="Arial" w:cs="Arial"/>
          <w:bCs/>
          <w:sz w:val="22"/>
          <w:szCs w:val="22"/>
        </w:rPr>
        <w:t xml:space="preserve">’s renewable energy electricity sector, and supports the general intent of the Committee’s final report.  </w:t>
      </w:r>
    </w:p>
    <w:p w:rsidR="00C7618D" w:rsidRPr="00C7618D" w:rsidRDefault="00C7618D" w:rsidP="0065026F">
      <w:pPr>
        <w:numPr>
          <w:ilvl w:val="0"/>
          <w:numId w:val="1"/>
        </w:numPr>
        <w:tabs>
          <w:tab w:val="clear" w:pos="720"/>
          <w:tab w:val="num" w:pos="360"/>
        </w:tabs>
        <w:spacing w:before="240"/>
        <w:ind w:left="360"/>
        <w:jc w:val="both"/>
        <w:rPr>
          <w:rFonts w:ascii="Arial" w:hAnsi="Arial" w:cs="Arial"/>
          <w:bCs/>
          <w:sz w:val="22"/>
          <w:szCs w:val="22"/>
        </w:rPr>
      </w:pPr>
      <w:r w:rsidRPr="00C7618D">
        <w:rPr>
          <w:rFonts w:ascii="Arial" w:hAnsi="Arial" w:cs="Arial"/>
          <w:bCs/>
          <w:sz w:val="22"/>
          <w:szCs w:val="22"/>
        </w:rPr>
        <w:t xml:space="preserve">Seven of the 14 recommendations are supported and an additional three recommendations are supported in principle.  These are being delivered through existing Government policies and programs.  Two recommendations are not supported and the remaining two are not supported at this time.  </w:t>
      </w:r>
    </w:p>
    <w:p w:rsidR="0065026F" w:rsidRPr="00CE6FBA" w:rsidRDefault="0065026F" w:rsidP="0065026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082E9C">
        <w:rPr>
          <w:rFonts w:ascii="Arial" w:hAnsi="Arial" w:cs="Arial"/>
          <w:sz w:val="22"/>
          <w:szCs w:val="22"/>
        </w:rPr>
        <w:t>the Queensland Government response to the recommendations by the former Environment and Resource Committee inquiry into Growing Queensland’s Renewable Energy Electricity Sector</w:t>
      </w:r>
      <w:r w:rsidR="00957A01">
        <w:rPr>
          <w:rFonts w:ascii="Arial" w:hAnsi="Arial" w:cs="Arial"/>
          <w:sz w:val="22"/>
          <w:szCs w:val="22"/>
        </w:rPr>
        <w:t xml:space="preserve">.  </w:t>
      </w:r>
    </w:p>
    <w:p w:rsidR="0065026F" w:rsidRPr="00C07656" w:rsidRDefault="0065026F" w:rsidP="0065026F">
      <w:pPr>
        <w:jc w:val="both"/>
        <w:rPr>
          <w:rFonts w:ascii="Arial" w:hAnsi="Arial" w:cs="Arial"/>
          <w:sz w:val="22"/>
          <w:szCs w:val="22"/>
        </w:rPr>
      </w:pPr>
    </w:p>
    <w:p w:rsidR="0065026F" w:rsidRPr="00C07656" w:rsidRDefault="0065026F" w:rsidP="00A534CD">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BC4F65" w:rsidRDefault="006F0113" w:rsidP="00BC4F65">
      <w:pPr>
        <w:numPr>
          <w:ilvl w:val="0"/>
          <w:numId w:val="2"/>
        </w:numPr>
        <w:spacing w:before="120"/>
        <w:ind w:left="811"/>
        <w:jc w:val="both"/>
        <w:rPr>
          <w:rFonts w:ascii="Arial" w:hAnsi="Arial" w:cs="Arial"/>
          <w:sz w:val="22"/>
          <w:szCs w:val="22"/>
        </w:rPr>
      </w:pPr>
      <w:hyperlink r:id="rId7" w:history="1">
        <w:r w:rsidR="00BC4F65" w:rsidRPr="00A534CD">
          <w:rPr>
            <w:rStyle w:val="Hyperlink"/>
            <w:rFonts w:ascii="Arial" w:hAnsi="Arial" w:cs="Arial"/>
            <w:bCs/>
            <w:sz w:val="22"/>
            <w:szCs w:val="22"/>
          </w:rPr>
          <w:t>Environment and Resources Committee Report No. 4 on Growing Queensland’s Renewable Energy Electricity Sector</w:t>
        </w:r>
      </w:hyperlink>
    </w:p>
    <w:p w:rsidR="0065026F" w:rsidRDefault="006F0113" w:rsidP="0065026F">
      <w:pPr>
        <w:numPr>
          <w:ilvl w:val="0"/>
          <w:numId w:val="2"/>
        </w:numPr>
        <w:spacing w:before="120"/>
        <w:ind w:left="811"/>
        <w:jc w:val="both"/>
        <w:rPr>
          <w:rFonts w:ascii="Arial" w:hAnsi="Arial" w:cs="Arial"/>
          <w:sz w:val="22"/>
          <w:szCs w:val="22"/>
        </w:rPr>
      </w:pPr>
      <w:hyperlink r:id="rId8" w:history="1">
        <w:r w:rsidR="00F61BD2" w:rsidRPr="00A534CD">
          <w:rPr>
            <w:rStyle w:val="Hyperlink"/>
            <w:rFonts w:ascii="Arial" w:hAnsi="Arial" w:cs="Arial"/>
            <w:sz w:val="22"/>
            <w:szCs w:val="22"/>
          </w:rPr>
          <w:t xml:space="preserve">Queensland Government </w:t>
        </w:r>
        <w:r w:rsidR="00957A01" w:rsidRPr="00A534CD">
          <w:rPr>
            <w:rStyle w:val="Hyperlink"/>
            <w:rFonts w:ascii="Arial" w:hAnsi="Arial" w:cs="Arial"/>
            <w:sz w:val="22"/>
            <w:szCs w:val="22"/>
          </w:rPr>
          <w:t>response</w:t>
        </w:r>
        <w:r w:rsidR="00F61BD2" w:rsidRPr="00A534CD">
          <w:rPr>
            <w:rStyle w:val="Hyperlink"/>
            <w:rFonts w:ascii="Arial" w:hAnsi="Arial" w:cs="Arial"/>
            <w:sz w:val="22"/>
            <w:szCs w:val="22"/>
          </w:rPr>
          <w:t xml:space="preserve"> to the Parliamentary Inquiry into </w:t>
        </w:r>
        <w:r w:rsidR="00957A01" w:rsidRPr="00A534CD">
          <w:rPr>
            <w:rStyle w:val="Hyperlink"/>
            <w:rFonts w:ascii="Arial" w:hAnsi="Arial" w:cs="Arial"/>
            <w:sz w:val="22"/>
            <w:szCs w:val="22"/>
          </w:rPr>
          <w:t>Growing Queensland’s Renewable Energy Electricity Sector</w:t>
        </w:r>
      </w:hyperlink>
    </w:p>
    <w:p w:rsidR="0065026F" w:rsidRPr="00C07656" w:rsidRDefault="0065026F" w:rsidP="0065026F">
      <w:pPr>
        <w:rPr>
          <w:rFonts w:ascii="Arial" w:hAnsi="Arial" w:cs="Arial"/>
          <w:sz w:val="22"/>
          <w:szCs w:val="22"/>
        </w:rPr>
      </w:pPr>
    </w:p>
    <w:sectPr w:rsidR="0065026F" w:rsidRPr="00C07656" w:rsidSect="00E77580">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D2" w:rsidRDefault="002232D2">
      <w:r>
        <w:separator/>
      </w:r>
    </w:p>
  </w:endnote>
  <w:endnote w:type="continuationSeparator" w:id="0">
    <w:p w:rsidR="002232D2" w:rsidRDefault="0022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D2" w:rsidRPr="001141E1" w:rsidRDefault="00F61BD2" w:rsidP="0065026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D2" w:rsidRDefault="002232D2">
      <w:r>
        <w:separator/>
      </w:r>
    </w:p>
  </w:footnote>
  <w:footnote w:type="continuationSeparator" w:id="0">
    <w:p w:rsidR="002232D2" w:rsidRDefault="0022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D2" w:rsidRPr="000400F9" w:rsidRDefault="000B4DD3" w:rsidP="0065026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61BD2" w:rsidRPr="000400F9">
      <w:rPr>
        <w:rFonts w:ascii="Arial" w:hAnsi="Arial" w:cs="Arial"/>
        <w:b/>
        <w:sz w:val="22"/>
        <w:szCs w:val="22"/>
        <w:u w:val="single"/>
      </w:rPr>
      <w:t xml:space="preserve">Cabinet – </w:t>
    </w:r>
    <w:r w:rsidR="00F61BD2">
      <w:rPr>
        <w:rFonts w:ascii="Arial" w:hAnsi="Arial" w:cs="Arial"/>
        <w:b/>
        <w:sz w:val="22"/>
        <w:szCs w:val="22"/>
        <w:u w:val="single"/>
      </w:rPr>
      <w:t>month year</w:t>
    </w:r>
  </w:p>
  <w:p w:rsidR="00F61BD2" w:rsidRDefault="00F61BD2" w:rsidP="0065026F">
    <w:pPr>
      <w:pStyle w:val="Header"/>
      <w:spacing w:before="120"/>
      <w:rPr>
        <w:rFonts w:ascii="Arial" w:hAnsi="Arial" w:cs="Arial"/>
        <w:b/>
        <w:sz w:val="22"/>
        <w:szCs w:val="22"/>
        <w:u w:val="single"/>
      </w:rPr>
    </w:pPr>
    <w:r>
      <w:rPr>
        <w:rFonts w:ascii="Arial" w:hAnsi="Arial" w:cs="Arial"/>
        <w:b/>
        <w:sz w:val="22"/>
        <w:szCs w:val="22"/>
        <w:u w:val="single"/>
      </w:rPr>
      <w:t>submission subject</w:t>
    </w:r>
  </w:p>
  <w:p w:rsidR="00F61BD2" w:rsidRDefault="00F61BD2" w:rsidP="0065026F">
    <w:pPr>
      <w:pStyle w:val="Header"/>
      <w:spacing w:before="120"/>
      <w:rPr>
        <w:rFonts w:ascii="Arial" w:hAnsi="Arial" w:cs="Arial"/>
        <w:b/>
        <w:sz w:val="22"/>
        <w:szCs w:val="22"/>
        <w:u w:val="single"/>
      </w:rPr>
    </w:pPr>
    <w:r>
      <w:rPr>
        <w:rFonts w:ascii="Arial" w:hAnsi="Arial" w:cs="Arial"/>
        <w:b/>
        <w:sz w:val="22"/>
        <w:szCs w:val="22"/>
        <w:u w:val="single"/>
      </w:rPr>
      <w:t>Minister/s title</w:t>
    </w:r>
  </w:p>
  <w:p w:rsidR="00F61BD2" w:rsidRPr="00F10DF9" w:rsidRDefault="00F61BD2" w:rsidP="0065026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D2" w:rsidRPr="000400F9" w:rsidRDefault="000B4DD3" w:rsidP="0065026F">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61BD2" w:rsidRPr="000400F9">
      <w:rPr>
        <w:rFonts w:ascii="Arial" w:hAnsi="Arial" w:cs="Arial"/>
        <w:b/>
        <w:sz w:val="22"/>
        <w:szCs w:val="22"/>
        <w:u w:val="single"/>
      </w:rPr>
      <w:t xml:space="preserve">Cabinet – </w:t>
    </w:r>
    <w:r w:rsidR="00957A01">
      <w:rPr>
        <w:rFonts w:ascii="Arial" w:hAnsi="Arial" w:cs="Arial"/>
        <w:b/>
        <w:sz w:val="22"/>
        <w:szCs w:val="22"/>
        <w:u w:val="single"/>
      </w:rPr>
      <w:t>August 2011</w:t>
    </w:r>
  </w:p>
  <w:p w:rsidR="00957A01" w:rsidRDefault="00F61BD2" w:rsidP="0065026F">
    <w:pPr>
      <w:pStyle w:val="Header"/>
      <w:spacing w:before="120"/>
      <w:rPr>
        <w:rFonts w:ascii="Arial" w:hAnsi="Arial" w:cs="Arial"/>
        <w:b/>
        <w:sz w:val="22"/>
        <w:szCs w:val="22"/>
        <w:u w:val="single"/>
      </w:rPr>
    </w:pPr>
    <w:smartTag w:uri="urn:schemas-microsoft-com:office:smarttags" w:element="State">
      <w:r w:rsidRPr="00F61BD2">
        <w:rPr>
          <w:rFonts w:ascii="Arial" w:hAnsi="Arial" w:cs="Arial"/>
          <w:b/>
          <w:sz w:val="22"/>
          <w:szCs w:val="22"/>
          <w:u w:val="single"/>
        </w:rPr>
        <w:t>Queensland</w:t>
      </w:r>
    </w:smartTag>
    <w:r w:rsidRPr="00F61BD2">
      <w:rPr>
        <w:rFonts w:ascii="Arial" w:hAnsi="Arial" w:cs="Arial"/>
        <w:b/>
        <w:sz w:val="22"/>
        <w:szCs w:val="22"/>
        <w:u w:val="single"/>
      </w:rPr>
      <w:t xml:space="preserve"> Government </w:t>
    </w:r>
    <w:r w:rsidR="00957A01">
      <w:rPr>
        <w:rFonts w:ascii="Arial" w:hAnsi="Arial" w:cs="Arial"/>
        <w:b/>
        <w:sz w:val="22"/>
        <w:szCs w:val="22"/>
        <w:u w:val="single"/>
      </w:rPr>
      <w:t>response to the</w:t>
    </w:r>
    <w:r w:rsidRPr="00F61BD2">
      <w:rPr>
        <w:rFonts w:ascii="Arial" w:hAnsi="Arial" w:cs="Arial"/>
        <w:b/>
        <w:sz w:val="22"/>
        <w:szCs w:val="22"/>
        <w:u w:val="single"/>
      </w:rPr>
      <w:t xml:space="preserve"> Parliamentary Inquiry into </w:t>
    </w:r>
    <w:r w:rsidR="00957A01">
      <w:rPr>
        <w:rFonts w:ascii="Arial" w:hAnsi="Arial" w:cs="Arial"/>
        <w:b/>
        <w:sz w:val="22"/>
        <w:szCs w:val="22"/>
        <w:u w:val="single"/>
      </w:rPr>
      <w:t xml:space="preserve">Growing </w:t>
    </w:r>
    <w:smartTag w:uri="urn:schemas-microsoft-com:office:smarttags" w:element="State">
      <w:smartTag w:uri="urn:schemas-microsoft-com:office:smarttags" w:element="place">
        <w:r w:rsidR="00957A01">
          <w:rPr>
            <w:rFonts w:ascii="Arial" w:hAnsi="Arial" w:cs="Arial"/>
            <w:b/>
            <w:sz w:val="22"/>
            <w:szCs w:val="22"/>
            <w:u w:val="single"/>
          </w:rPr>
          <w:t>Queensland</w:t>
        </w:r>
      </w:smartTag>
    </w:smartTag>
    <w:r w:rsidR="00957A01">
      <w:rPr>
        <w:rFonts w:ascii="Arial" w:hAnsi="Arial" w:cs="Arial"/>
        <w:b/>
        <w:sz w:val="22"/>
        <w:szCs w:val="22"/>
        <w:u w:val="single"/>
      </w:rPr>
      <w:t xml:space="preserve">’s Renewable Energy Electricity Sector </w:t>
    </w:r>
  </w:p>
  <w:p w:rsidR="00F61BD2" w:rsidRDefault="00F61BD2" w:rsidP="0065026F">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00957A01">
      <w:rPr>
        <w:rFonts w:ascii="Arial" w:hAnsi="Arial" w:cs="Arial"/>
        <w:b/>
        <w:sz w:val="22"/>
        <w:szCs w:val="22"/>
        <w:u w:val="single"/>
      </w:rPr>
      <w:t>Energy and Water Utilities</w:t>
    </w:r>
  </w:p>
  <w:p w:rsidR="00F61BD2" w:rsidRPr="00F10DF9" w:rsidRDefault="00F61BD2" w:rsidP="0065026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0524B5"/>
    <w:rsid w:val="00082E9C"/>
    <w:rsid w:val="000B4DD3"/>
    <w:rsid w:val="000D490D"/>
    <w:rsid w:val="002232D2"/>
    <w:rsid w:val="00225F25"/>
    <w:rsid w:val="0024219E"/>
    <w:rsid w:val="00272C43"/>
    <w:rsid w:val="002C1524"/>
    <w:rsid w:val="00372675"/>
    <w:rsid w:val="00376D56"/>
    <w:rsid w:val="00383CB8"/>
    <w:rsid w:val="003E7508"/>
    <w:rsid w:val="004056D6"/>
    <w:rsid w:val="00421963"/>
    <w:rsid w:val="00427B34"/>
    <w:rsid w:val="00434FED"/>
    <w:rsid w:val="0055163F"/>
    <w:rsid w:val="005C31F4"/>
    <w:rsid w:val="006048A0"/>
    <w:rsid w:val="0065026F"/>
    <w:rsid w:val="006957B2"/>
    <w:rsid w:val="006C4EAF"/>
    <w:rsid w:val="006F0113"/>
    <w:rsid w:val="00757DC9"/>
    <w:rsid w:val="00794D65"/>
    <w:rsid w:val="00797CFF"/>
    <w:rsid w:val="00804AB2"/>
    <w:rsid w:val="00817D52"/>
    <w:rsid w:val="0089503D"/>
    <w:rsid w:val="008B58D7"/>
    <w:rsid w:val="009018A2"/>
    <w:rsid w:val="00957A01"/>
    <w:rsid w:val="00A26266"/>
    <w:rsid w:val="00A534CD"/>
    <w:rsid w:val="00A723A3"/>
    <w:rsid w:val="00AA22DC"/>
    <w:rsid w:val="00B53AEF"/>
    <w:rsid w:val="00B54459"/>
    <w:rsid w:val="00B84ED5"/>
    <w:rsid w:val="00BC4F65"/>
    <w:rsid w:val="00BF38E9"/>
    <w:rsid w:val="00C71744"/>
    <w:rsid w:val="00C7618D"/>
    <w:rsid w:val="00CE206C"/>
    <w:rsid w:val="00D30F53"/>
    <w:rsid w:val="00D542C3"/>
    <w:rsid w:val="00E03B32"/>
    <w:rsid w:val="00E77580"/>
    <w:rsid w:val="00EC1A3A"/>
    <w:rsid w:val="00EE7B3A"/>
    <w:rsid w:val="00F61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26F"/>
    <w:pPr>
      <w:tabs>
        <w:tab w:val="center" w:pos="4153"/>
        <w:tab w:val="right" w:pos="8306"/>
      </w:tabs>
    </w:pPr>
    <w:rPr>
      <w:color w:val="auto"/>
    </w:rPr>
  </w:style>
  <w:style w:type="paragraph" w:styleId="Footer">
    <w:name w:val="footer"/>
    <w:basedOn w:val="Normal"/>
    <w:rsid w:val="0065026F"/>
    <w:pPr>
      <w:tabs>
        <w:tab w:val="center" w:pos="4153"/>
        <w:tab w:val="right" w:pos="8306"/>
      </w:tabs>
    </w:pPr>
  </w:style>
  <w:style w:type="paragraph" w:customStyle="1" w:styleId="CLLOBodytext">
    <w:name w:val="CLLO Body text"/>
    <w:basedOn w:val="Normal"/>
    <w:rsid w:val="00F61BD2"/>
    <w:pPr>
      <w:widowControl w:val="0"/>
      <w:autoSpaceDE w:val="0"/>
      <w:autoSpaceDN w:val="0"/>
      <w:spacing w:before="120" w:after="120"/>
      <w:jc w:val="both"/>
    </w:pPr>
    <w:rPr>
      <w:color w:val="auto"/>
      <w:szCs w:val="24"/>
      <w:lang w:val="en-US" w:eastAsia="en-US"/>
    </w:rPr>
  </w:style>
  <w:style w:type="paragraph" w:styleId="BalloonText">
    <w:name w:val="Balloon Text"/>
    <w:basedOn w:val="Normal"/>
    <w:semiHidden/>
    <w:rsid w:val="00C71744"/>
    <w:rPr>
      <w:rFonts w:ascii="Tahoma" w:hAnsi="Tahoma" w:cs="Tahoma"/>
      <w:sz w:val="16"/>
      <w:szCs w:val="16"/>
    </w:rPr>
  </w:style>
  <w:style w:type="character" w:styleId="Hyperlink">
    <w:name w:val="Hyperlink"/>
    <w:basedOn w:val="DefaultParagraphFont"/>
    <w:rsid w:val="004056D6"/>
    <w:rPr>
      <w:color w:val="0000FF"/>
      <w:u w:val="single"/>
    </w:rPr>
  </w:style>
  <w:style w:type="character" w:styleId="FollowedHyperlink">
    <w:name w:val="FollowedHyperlink"/>
    <w:basedOn w:val="DefaultParagraphFont"/>
    <w:rsid w:val="00E775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Qld%20Govt%20Respon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rpt-004-10May20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1337</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1550</CharactersWithSpaces>
  <SharedDoc>false</SharedDoc>
  <HyperlinkBase>https://www.cabinet.qld.gov.au/documents/2011/Aug/Govt response Growing Qld Renewable Energy/</HyperlinkBase>
  <HLinks>
    <vt:vector size="12" baseType="variant">
      <vt:variant>
        <vt:i4>4390988</vt:i4>
      </vt:variant>
      <vt:variant>
        <vt:i4>3</vt:i4>
      </vt:variant>
      <vt:variant>
        <vt:i4>0</vt:i4>
      </vt:variant>
      <vt:variant>
        <vt:i4>5</vt:i4>
      </vt:variant>
      <vt:variant>
        <vt:lpwstr>Attachments/Qld Govt Response.pdf</vt:lpwstr>
      </vt:variant>
      <vt:variant>
        <vt:lpwstr/>
      </vt:variant>
      <vt:variant>
        <vt:i4>1769552</vt:i4>
      </vt:variant>
      <vt:variant>
        <vt:i4>0</vt:i4>
      </vt:variant>
      <vt:variant>
        <vt:i4>0</vt:i4>
      </vt:variant>
      <vt:variant>
        <vt:i4>5</vt:i4>
      </vt:variant>
      <vt:variant>
        <vt:lpwstr>Attachments/rpt-004-10May2011.pdf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2011-10-25T02:30:00Z</cp:lastPrinted>
  <dcterms:created xsi:type="dcterms:W3CDTF">2017-10-24T23:05:00Z</dcterms:created>
  <dcterms:modified xsi:type="dcterms:W3CDTF">2018-03-06T01:07:00Z</dcterms:modified>
  <cp:category>Energy,Electricity</cp:category>
</cp:coreProperties>
</file>